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949" w:tblpY="453"/>
        <w:tblOverlap w:val="never"/>
        <w:tblW w:w="10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220"/>
        <w:gridCol w:w="2237"/>
        <w:gridCol w:w="1701"/>
        <w:gridCol w:w="1258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    校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怡心第一实验学校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执教教师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袁家涛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    科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英语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学习领域/模块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描述正在发生的事情谈论正在进行的活动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    级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二</w:t>
            </w:r>
            <w:r>
              <w:rPr>
                <w:rFonts w:ascii="Times New Roman" w:hAnsi="Times New Roman" w:eastAsia="宋体" w:cs="Times New Roman"/>
                <w:sz w:val="24"/>
              </w:rPr>
              <w:t>年级（下册）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教科书版本及章节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外研版（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一</w:t>
            </w:r>
            <w:r>
              <w:rPr>
                <w:rFonts w:ascii="Times New Roman" w:hAnsi="Times New Roman" w:eastAsia="宋体" w:cs="Times New Roman"/>
                <w:sz w:val="24"/>
              </w:rPr>
              <w:t>起点），Module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 w:eastAsia="宋体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单元学习主题</w:t>
            </w:r>
          </w:p>
        </w:tc>
        <w:tc>
          <w:tcPr>
            <w:tcW w:w="6158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What are...doing?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课时数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206" w:type="dxa"/>
            <w:gridSpan w:val="6"/>
            <w:shd w:val="clear" w:color="auto" w:fill="auto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360" w:lineRule="auto"/>
              <w:ind w:firstLineChars="0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  <w:t>单元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课标要求</w:t>
            </w:r>
          </w:p>
          <w:p>
            <w:pPr>
              <w:spacing w:line="320" w:lineRule="exact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单元具体内容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：本单元的话题是描述正在发生的事情和谈论正在进行的活动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。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学生能理解并运用所学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词汇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skip, hurry up, late, sad, those, clap, game, clapping game, well, kids, catch, of course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等和句型：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What are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…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playing?来询问和描述他人正在进行的活动。了解捉迷藏等中外小朋友都在玩的游戏，初步注意到中外文化的异同，乐于用英语开展游戏，体验学习的乐趣。</w:t>
            </w:r>
          </w:p>
          <w:p>
            <w:pPr>
              <w:spacing w:line="320" w:lineRule="exact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单元课标要求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：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能借助图片读懂简单的对话或故事，并养成按意群阅读的习惯。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能学唱简单的歌谣。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能交流简单的个人信息，表达简单的感觉和情感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能用简单的英语交换有关个人、家人和朋友的简单信息，并运用于日常交际。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能在小组活动中与他人合作，乐于感知并积极使用英语。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206" w:type="dxa"/>
            <w:gridSpan w:val="6"/>
            <w:shd w:val="clear" w:color="auto" w:fill="auto"/>
          </w:tcPr>
          <w:p>
            <w:pPr>
              <w:rPr>
                <w:rFonts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</w:rPr>
              <w:t>单元学习目标</w:t>
            </w:r>
          </w:p>
          <w:p>
            <w:pPr>
              <w:rPr>
                <w:rFonts w:ascii="Times New Roman" w:hAnsi="Times New Roman" w:eastAsia="宋体" w:cs="Times New Roman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学生能理解并运用所学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词汇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skip, hurry up, late, sad, those, clap, game, clapping game, well, kids, catch, of course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等和句型：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What are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…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playing?来询问和描述他人正在进行的活动，</w:t>
            </w:r>
            <w:r>
              <w:rPr>
                <w:rFonts w:ascii="Times New Roman" w:hAnsi="Times New Roman" w:eastAsia="宋体" w:cs="Times New Roman"/>
                <w:sz w:val="24"/>
              </w:rPr>
              <w:t>达到初步运用的目的。（依据课标1，3，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4，5</w:t>
            </w:r>
            <w:r>
              <w:rPr>
                <w:rFonts w:ascii="Times New Roman" w:hAnsi="Times New Roman" w:eastAsia="宋体" w:cs="Times New Roman"/>
                <w:sz w:val="24"/>
              </w:rPr>
              <w:t>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能在课文情景中，借助录音、图片及老师问题的帮助下，会听、会读并理解对话内容,了解中外相同和不同的孩童游戏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初步感知文化异同。（依据课标1，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3，4</w:t>
            </w:r>
            <w:r>
              <w:rPr>
                <w:rFonts w:ascii="Times New Roman" w:hAnsi="Times New Roman" w:eastAsia="宋体" w:cs="Times New Roman"/>
                <w:sz w:val="24"/>
              </w:rPr>
              <w:t>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通过动作帮助理解和记忆单词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将词语与相应事物建立联系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习得较好的学习策略。（依据课标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4</w:t>
            </w:r>
            <w:r>
              <w:rPr>
                <w:rFonts w:ascii="Times New Roman" w:hAnsi="Times New Roman" w:eastAsia="宋体" w:cs="Times New Roman"/>
                <w:sz w:val="24"/>
              </w:rPr>
              <w:t>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通过听、读并有节奏地朗诵儿歌，以达到复习巩固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的目的，</w:t>
            </w:r>
            <w:r>
              <w:rPr>
                <w:rFonts w:ascii="Times New Roman" w:hAnsi="Times New Roman" w:eastAsia="宋体" w:cs="Times New Roman"/>
                <w:sz w:val="24"/>
              </w:rPr>
              <w:t>培养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良好的语感和</w:t>
            </w:r>
            <w:r>
              <w:rPr>
                <w:rFonts w:ascii="Times New Roman" w:hAnsi="Times New Roman" w:eastAsia="宋体" w:cs="Times New Roman"/>
                <w:sz w:val="24"/>
              </w:rPr>
              <w:t>乐感。（依据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课标2</w:t>
            </w:r>
            <w:r>
              <w:rPr>
                <w:rFonts w:ascii="Times New Roman" w:hAnsi="Times New Roman" w:eastAsia="宋体" w:cs="Times New Roman"/>
                <w:sz w:val="24"/>
              </w:rPr>
              <w:t>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（5）通过游戏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</w:rPr>
              <w:t>小组合作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全班展示等活动方式，学会运用所学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单词</w:t>
            </w:r>
            <w:r>
              <w:rPr>
                <w:rFonts w:ascii="Times New Roman" w:hAnsi="Times New Roman" w:eastAsia="宋体" w:cs="Times New Roman"/>
                <w:sz w:val="24"/>
              </w:rPr>
              <w:t>和目标句型来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询问和描述正在发生的事情或正在进行的活动，</w:t>
            </w:r>
            <w:r>
              <w:rPr>
                <w:rFonts w:ascii="Times New Roman" w:hAnsi="Times New Roman" w:eastAsia="宋体" w:cs="Times New Roman"/>
                <w:sz w:val="24"/>
              </w:rPr>
              <w:t>培养学生的合作意识及积极参与、大胆展示的学习习惯和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热爱生活的美好情操</w:t>
            </w:r>
            <w:r>
              <w:rPr>
                <w:rFonts w:ascii="Times New Roman" w:hAnsi="Times New Roman" w:eastAsia="宋体" w:cs="Times New Roman"/>
                <w:sz w:val="24"/>
              </w:rPr>
              <w:t>（依据课标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3，4，5</w:t>
            </w:r>
            <w:r>
              <w:rPr>
                <w:rFonts w:ascii="Times New Roman" w:hAnsi="Times New Roman" w:eastAsia="宋体" w:cs="Times New Roman"/>
                <w:sz w:val="24"/>
              </w:rPr>
              <w:t>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  <w:t>单元评价任务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能结合课文情景，通过观看课文动画、图片和听录音，感知学习课文，能积极回答问题并流畅朗读或表演。（检测目标1，2）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（2）梳理课文，提取关键信息，掌握询问正在发生的事情或正在从事的活动的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词汇和句子</w:t>
            </w:r>
            <w:r>
              <w:rPr>
                <w:rFonts w:ascii="Times New Roman" w:hAnsi="Times New Roman" w:eastAsia="宋体" w:cs="Times New Roman"/>
                <w:sz w:val="24"/>
              </w:rPr>
              <w:t>。（检测目标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</w:rPr>
              <w:t>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（3）能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运用描述正在发生的事情或正在从事的活动的语句，</w:t>
            </w:r>
            <w:r>
              <w:rPr>
                <w:rFonts w:ascii="Times New Roman" w:hAnsi="Times New Roman" w:eastAsia="宋体" w:cs="Times New Roman"/>
                <w:sz w:val="24"/>
              </w:rPr>
              <w:t>以同伴对话和个人介绍的方式，描述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活动</w:t>
            </w:r>
            <w:r>
              <w:rPr>
                <w:rFonts w:ascii="Times New Roman" w:hAnsi="Times New Roman" w:eastAsia="宋体" w:cs="Times New Roman"/>
                <w:sz w:val="24"/>
              </w:rPr>
              <w:t>。（检测目标3，5）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（4）能有节奏地朗诵儿歌，以达到复习巩固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的目的，</w:t>
            </w:r>
            <w:r>
              <w:rPr>
                <w:rFonts w:ascii="Times New Roman" w:hAnsi="Times New Roman" w:eastAsia="宋体" w:cs="Times New Roman"/>
                <w:sz w:val="24"/>
              </w:rPr>
              <w:t>培养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良好的语感和</w:t>
            </w:r>
            <w:r>
              <w:rPr>
                <w:rFonts w:ascii="Times New Roman" w:hAnsi="Times New Roman" w:eastAsia="宋体" w:cs="Times New Roman"/>
                <w:sz w:val="24"/>
              </w:rPr>
              <w:t>乐感。（检测目标4）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（5）能用英语开展各种活动和游戏，体验学习的乐趣。（检测目标5）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3" w:hRule="atLeast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本模块的主题是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games</w:t>
            </w:r>
            <w:r>
              <w:rPr>
                <w:rFonts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询问和描述正在发生的事情或正在进行的活动</w:t>
            </w:r>
            <w:r>
              <w:rPr>
                <w:rFonts w:ascii="Times New Roman" w:hAnsi="Times New Roman" w:eastAsia="宋体" w:cs="Times New Roman"/>
                <w:sz w:val="24"/>
              </w:rPr>
              <w:t>，共分为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1</w:t>
            </w:r>
            <w:r>
              <w:rPr>
                <w:rFonts w:ascii="Times New Roman" w:hAnsi="Times New Roman" w:eastAsia="宋体" w:cs="Times New Roman"/>
                <w:sz w:val="24"/>
              </w:rPr>
              <w:t>个单元，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</w:rPr>
              <w:t>个课时完成。</w:t>
            </w:r>
          </w:p>
          <w:p>
            <w:pPr>
              <w:spacing w:line="276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184150</wp:posOffset>
                      </wp:positionV>
                      <wp:extent cx="5820410" cy="2600325"/>
                      <wp:effectExtent l="4445" t="5080" r="23495" b="4445"/>
                      <wp:wrapNone/>
                      <wp:docPr id="2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0410" cy="2600325"/>
                                <a:chOff x="2609" y="1956"/>
                                <a:chExt cx="9166" cy="4095"/>
                              </a:xfrm>
                            </wpg:grpSpPr>
                            <wps:wsp>
                              <wps:cNvPr id="3" name="文本框 3"/>
                              <wps:cNvSpPr txBox="1"/>
                              <wps:spPr>
                                <a:xfrm>
                                  <a:off x="2609" y="3466"/>
                                  <a:ext cx="2248" cy="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Module 5</w:t>
                                    </w:r>
                                  </w:p>
                                  <w:p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games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4" name="组合 16"/>
                              <wpg:cNvGrpSpPr/>
                              <wpg:grpSpPr>
                                <a:xfrm>
                                  <a:off x="4997" y="1956"/>
                                  <a:ext cx="6778" cy="4095"/>
                                  <a:chOff x="4997" y="1956"/>
                                  <a:chExt cx="6778" cy="4095"/>
                                </a:xfrm>
                              </wpg:grpSpPr>
                              <wpg:grpSp>
                                <wpg:cNvPr id="5" name="组合 7"/>
                                <wpg:cNvGrpSpPr/>
                                <wpg:grpSpPr>
                                  <a:xfrm>
                                    <a:off x="4997" y="2623"/>
                                    <a:ext cx="368" cy="2377"/>
                                    <a:chOff x="4997" y="2003"/>
                                    <a:chExt cx="533" cy="3307"/>
                                  </a:xfrm>
                                </wpg:grpSpPr>
                                <wps:wsp>
                                  <wps:cNvPr id="6" name="直接连接符 4"/>
                                  <wps:cNvCnPr/>
                                  <wps:spPr>
                                    <a:xfrm flipH="1">
                                      <a:off x="5016" y="2014"/>
                                      <a:ext cx="9" cy="329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0" name="直接箭头连接符 5"/>
                                  <wps:cNvCnPr/>
                                  <wps:spPr>
                                    <a:xfrm flipV="1">
                                      <a:off x="5018" y="2003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" name="直接箭头连接符 6"/>
                                  <wps:cNvCnPr/>
                                  <wps:spPr>
                                    <a:xfrm flipV="1">
                                      <a:off x="4997" y="5287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2" name="文本框 8"/>
                                <wps:cNvSpPr txBox="1"/>
                                <wps:spPr>
                                  <a:xfrm>
                                    <a:off x="5469" y="2013"/>
                                    <a:ext cx="2434" cy="12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第一课时Unit1</w:t>
                                      </w:r>
                                    </w:p>
                                    <w:p>
                                      <w:pPr>
                                        <w:spacing w:line="252" w:lineRule="auto"/>
                                        <w:ind w:firstLine="315" w:firstLineChars="150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Lingling is skipping.</w:t>
                                      </w:r>
                                    </w:p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Activity 1-4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3" name="直接箭头连接符 9"/>
                                <wps:cNvCnPr/>
                                <wps:spPr>
                                  <a:xfrm flipV="1">
                                    <a:off x="7947" y="2611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" name="文本框 10"/>
                                <wps:cNvSpPr txBox="1"/>
                                <wps:spPr>
                                  <a:xfrm>
                                    <a:off x="8815" y="1956"/>
                                    <a:ext cx="2945" cy="13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感知情景 呈现新知 互动体验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（初步感知</w:t>
                                      </w:r>
                                      <w:r>
                                        <w:rPr>
                                          <w:rFonts w:ascii="Times New Roman" w:hAnsi="Times New Roman" w:eastAsia="宋体" w:cs="Times New Roman"/>
                                          <w:color w:val="000000" w:themeColor="text1"/>
                                          <w:sz w:val="20"/>
                                          <w14:textFill>
                                            <w14:solidFill>
                                              <w14:schemeClr w14:val="tx1"/>
                                            </w14:solidFill>
                                          </w14:textFill>
                                        </w:rPr>
                                        <w:t>skip, hurry up, late, sad, clap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等词汇和句型Lingling is skipping.的运用）（单元目标1，2）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5" name="文本框 11"/>
                                <wps:cNvSpPr txBox="1"/>
                                <wps:spPr>
                                  <a:xfrm>
                                    <a:off x="8394" y="1963"/>
                                    <a:ext cx="415" cy="13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120" w:lineRule="auto"/>
                                        <w:jc w:val="distribute"/>
                                        <w:rPr>
                                          <w:sz w:val="20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</w:rPr>
                                        <w:t>新知呈现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8" name="文本框 12"/>
                                <wps:cNvSpPr txBox="1"/>
                                <wps:spPr>
                                  <a:xfrm>
                                    <a:off x="5492" y="4527"/>
                                    <a:ext cx="2434" cy="152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第二课时Unit2</w:t>
                                      </w:r>
                                    </w:p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What are the kids playing?</w:t>
                                      </w:r>
                                    </w:p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Activity 1-6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9" name="直接箭头连接符 13"/>
                                <wps:cNvCnPr/>
                                <wps:spPr>
                                  <a:xfrm flipV="1">
                                    <a:off x="7970" y="5125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" name="文本框 14"/>
                                <wps:cNvSpPr txBox="1"/>
                                <wps:spPr>
                                  <a:xfrm>
                                    <a:off x="8830" y="4325"/>
                                    <a:ext cx="2945" cy="16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情景拓展 交际运用 交流展示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（拓展学习</w:t>
                                      </w:r>
                                      <w:r>
                                        <w:rPr>
                                          <w:rFonts w:hint="eastAsia" w:ascii="Times New Roman" w:hAnsi="Times New Roman" w:eastAsia="宋体" w:cs="Times New Roman"/>
                                          <w:color w:val="000000" w:themeColor="text1"/>
                                          <w14:textFill>
                                            <w14:solidFill>
                                              <w14:schemeClr w14:val="tx1"/>
                                            </w14:solidFill>
                                          </w14:textFill>
                                        </w:rPr>
                                        <w:t>well, kid, catch, of course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和What are</w:t>
                                      </w: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…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playing?运用）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（单元目标3，4，5）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29" name="文本框 15"/>
                                <wps:cNvSpPr txBox="1"/>
                                <wps:spPr>
                                  <a:xfrm>
                                    <a:off x="8417" y="4333"/>
                                    <a:ext cx="415" cy="16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120" w:lineRule="auto"/>
                                        <w:jc w:val="distribute"/>
                                        <w:rPr>
                                          <w:sz w:val="20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</w:rPr>
                                        <w:t>拓展运用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5.85pt;margin-top:14.5pt;height:204.75pt;width:458.3pt;z-index:251659264;mso-width-relative:page;mso-height-relative:page;" coordorigin="2609,1956" coordsize="9166,4095" o:gfxdata="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">
                      <o:lock v:ext="edit" aspectratio="f"/>
                      <v:shape id="_x0000_s1026" o:spid="_x0000_s1026" o:spt="202" type="#_x0000_t202" style="position:absolute;left:2609;top:3466;height:798;width:2248;" fillcolor="#FFFFFF [3201]" filled="t" stroked="t" coordsize="21600,21600" o:gfxdata="UEsDBAoAAAAAAIdO4kAAAAAAAAAAAAAAAAAEAAAAZHJzL1BLAwQUAAAACACHTuJA+byThLYAAADa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m8k4S2AAAA2gAAAA8A&#10;AAAAAAAAAQAgAAAAIgAAAGRycy9kb3ducmV2LnhtbFBLAQIUABQAAAAIAIdO4kAzLwWeOwAAADkA&#10;AAAQAAAAAAAAAAEAIAAAAAUBAABkcnMvc2hhcGV4bWwueG1sUEsFBgAAAAAGAAYAWwEAAK8DAAAA&#10;AA=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Module 5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games</w:t>
                              </w:r>
                            </w:p>
                          </w:txbxContent>
                        </v:textbox>
                      </v:shape>
                      <v:group id="组合 16" o:spid="_x0000_s1026" o:spt="203" style="position:absolute;left:4997;top:1956;height:4095;width:6778;" coordorigin="4997,1956" coordsize="6778,4095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      <o:lock v:ext="edit" aspectratio="f"/>
                        <v:group id="组合 7" o:spid="_x0000_s1026" o:spt="203" style="position:absolute;left:4997;top:2623;height:2377;width:368;" coordorigin="4997,2003" coordsize="533,3307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      <o:lock v:ext="edit" aspectratio="f"/>
                          <v:line id="直接连接符 4" o:spid="_x0000_s1026" o:spt="20" style="position:absolute;left:5016;top:2014;flip:x;height:3296;width:9;" filled="f" stroked="t" coordsize="21600,21600" o:gfxdata="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no+G8AAAA&#10;2gAAAA8AAAAAAAAAAQAgAAAAIgAAAGRycy9kb3ducmV2LnhtbFBLAQIUABQAAAAIAIdO4kAzLwWe&#10;OwAAADkAAAAQAAAAAAAAAAEAIAAAAAsBAABkcnMvc2hhcGV4bWwueG1sUEsFBgAAAAAGAAYAWwEA&#10;ALUDAAAAAA=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shape id="直接箭头连接符 5" o:spid="_x0000_s1026" o:spt="32" type="#_x0000_t32" style="position:absolute;left:5018;top:2003;flip:y;height:8;width:513;" filled="f" stroked="t" coordsize="21600,21600" o:gfxdata="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ROcEL4A&#10;AADb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  <v:shape id="直接箭头连接符 6" o:spid="_x0000_s1026" o:spt="32" type="#_x0000_t32" style="position:absolute;left:4997;top:5287;flip:y;height:8;width:513;" filled="f" stroked="t" coordsize="21600,21600" o:gfxdata="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5fOYu8AAAA&#10;2wAAAA8AAAAAAAAAAQAgAAAAIgAAAGRycy9kb3ducmV2LnhtbFBLAQIUABQAAAAIAIdO4kAzLwWe&#10;OwAAADkAAAAQAAAAAAAAAAEAIAAAAAsBAABkcnMvc2hhcGV4bWwueG1sUEsFBgAAAAAGAAYAWwEA&#10;ALUDAAAAAA==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</v:group>
                        <v:shape id="文本框 8" o:spid="_x0000_s1026" o:spt="202" type="#_x0000_t202" style="position:absolute;left:5469;top:2013;height:1244;width:2434;" fillcolor="#FFFFFF [3201]" filled="t" stroked="t" coordsize="21600,21600" o:gfxdata="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jarnK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第一课时Unit1</w:t>
                                </w:r>
                              </w:p>
                              <w:p>
                                <w:pPr>
                                  <w:spacing w:line="252" w:lineRule="auto"/>
                                  <w:ind w:firstLine="315" w:firstLineChars="150"/>
                                </w:pPr>
                                <w:r>
                                  <w:rPr>
                                    <w:rFonts w:hint="eastAsia"/>
                                  </w:rPr>
                                  <w:t>Lingling is skipping.</w:t>
                                </w:r>
                              </w:p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Activity 1-4</w:t>
                                </w:r>
                              </w:p>
                            </w:txbxContent>
                          </v:textbox>
                        </v:shape>
                        <v:shape id="直接箭头连接符 9" o:spid="_x0000_s1026" o:spt="32" type="#_x0000_t32" style="position:absolute;left:7947;top:2611;flip:y;height:6;width:355;" filled="f" stroked="t" coordsize="21600,21600" o:gfxdata="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HBAme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0" o:spid="_x0000_s1026" o:spt="202" type="#_x0000_t202" style="position:absolute;left:8815;top:1956;height:1348;width:2945;" fillcolor="#FFFFFF [3201]" filled="t" stroked="t" coordsize="21600,21600" o:gfxdata="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8+EJbUAAADbAAAADwAA&#10;AAAAAAABACAAAAAiAAAAZHJzL2Rvd25yZXYueG1sUEsBAhQAFAAAAAgAh07iQDMvBZ47AAAAOQAA&#10;ABAAAAAAAAAAAQAgAAAABAEAAGRycy9zaGFwZXhtbC54bWxQSwUGAAAAAAYABgBbAQAArg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感知情景 呈现新知 互动体验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（初步感知</w:t>
                                </w:r>
                                <w:r>
                                  <w:rPr>
                                    <w:rFonts w:ascii="Times New Roman" w:hAnsi="Times New Roman" w:eastAsia="宋体" w:cs="Times New Roman"/>
                                    <w:color w:val="000000" w:themeColor="text1"/>
                                    <w:sz w:val="20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skip, hurry up, late, sad, clap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等词汇和句型Lingling is skipping.的运用）（单元目标1，2）</w:t>
                                </w:r>
                              </w:p>
                            </w:txbxContent>
                          </v:textbox>
                        </v:shape>
                        <v:shape id="文本框 11" o:spid="_x0000_s1026" o:spt="202" type="#_x0000_t202" style="position:absolute;left:8394;top:1963;height:1320;width:415;" fillcolor="#FFFFFF [3201]" filled="t" stroked="t" coordsize="21600,21600" o:gfxdata="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xO1Lr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spacing w:line="120" w:lineRule="auto"/>
                                  <w:jc w:val="distribute"/>
                                  <w:rPr>
                                    <w:sz w:val="20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</w:rPr>
                                  <w:t>新知呈现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5492;top:4527;height:1524;width:2434;" fillcolor="#FFFFFF [3201]" filled="t" stroked="t" coordsize="21600,21600" o:gfxdata="UEsDBAoAAAAAAIdO4kAAAAAAAAAAAAAAAAAEAAAAZHJzL1BLAwQUAAAACACHTuJAAoKOIL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6z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oKOIL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第二课时Unit2</w:t>
                                </w:r>
                              </w:p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What are the kids playing?</w:t>
                                </w:r>
                              </w:p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Activity 1-6</w:t>
                                </w:r>
                              </w:p>
                            </w:txbxContent>
                          </v:textbox>
                        </v:shape>
                        <v:shape id="直接箭头连接符 13" o:spid="_x0000_s1026" o:spt="32" type="#_x0000_t32" style="position:absolute;left:7970;top:5125;flip:y;height:6;width:355;" filled="f" stroked="t" coordsize="21600,21600" o:gfxdata="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pNY2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4" o:spid="_x0000_s1026" o:spt="202" type="#_x0000_t202" style="position:absolute;left:8830;top:4325;height:1644;width:2945;" fillcolor="#FFFFFF [3201]" filled="t" stroked="t" coordsize="21600,21600" o:gfxdata="UEsDBAoAAAAAAIdO4kAAAAAAAAAAAAAAAAAEAAAAZHJzL1BLAwQUAAAACACHTuJArQZzd7YAAADb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D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0Gc3e2AAAA2wAAAA8A&#10;AAAAAAAAAQAgAAAAIgAAAGRycy9kb3ducmV2LnhtbFBLAQIUABQAAAAIAIdO4kAzLwWeOwAAADkA&#10;AAAQAAAAAAAAAAEAIAAAAAUBAABkcnMvc2hhcGV4bWwueG1sUEsFBgAAAAAGAAYAWwEAAK8DAAAA&#10;AA=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情景拓展 交际运用 交流展示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（拓展学习</w:t>
                                </w:r>
                                <w:r>
                                  <w:rPr>
                                    <w:rFonts w:hint="eastAsia" w:ascii="Times New Roman" w:hAnsi="Times New Roman" w:eastAsia="宋体" w:cs="Times New Roman"/>
                                    <w:color w:val="000000" w:themeColor="text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well, kid, catch, of course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和What are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…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playing?运用）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（单元目标3，4，5）</w:t>
                                </w:r>
                              </w:p>
                            </w:txbxContent>
                          </v:textbox>
                        </v:shape>
                        <v:shape id="文本框 15" o:spid="_x0000_s1026" o:spt="202" type="#_x0000_t202" style="position:absolute;left:8417;top:4333;height:1632;width:415;" fillcolor="#FFFFFF [3201]" filled="t" stroked="t" coordsize="21600,21600" o:gfxdata="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MnWW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spacing w:line="120" w:lineRule="auto"/>
                                  <w:jc w:val="distribute"/>
                                  <w:rPr>
                                    <w:sz w:val="20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</w:rPr>
                                  <w:t>拓展运用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3252B5"/>
    <w:multiLevelType w:val="singleLevel"/>
    <w:tmpl w:val="F23252B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3A2FAB2"/>
    <w:multiLevelType w:val="singleLevel"/>
    <w:tmpl w:val="03A2FAB2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19F15BBC"/>
    <w:multiLevelType w:val="multilevel"/>
    <w:tmpl w:val="19F15B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theme="minorBidi"/>
        <w:sz w:val="28"/>
      </w:r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 w:cstheme="major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244BFF"/>
    <w:multiLevelType w:val="multilevel"/>
    <w:tmpl w:val="32244BFF"/>
    <w:lvl w:ilvl="0" w:tentative="0">
      <w:start w:val="1"/>
      <w:numFmt w:val="decimal"/>
      <w:lvlText w:val="（%1）"/>
      <w:lvlJc w:val="left"/>
      <w:rPr>
        <w:rFonts w:hint="default"/>
        <w:b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B71FF"/>
    <w:rsid w:val="13CB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2022-02-18T09:21:00Z</dcterms:created>
  <dc:creator>倩娃</dc:creator>
  <cp:lastModifiedBy>倩娃</cp:lastModifiedBy>
  <dcterms:modified xsi:type="dcterms:W3CDTF">2022-02-18T09:22:06Z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B50EE7D9851447DCA2322718B858914D</vt:lpwstr>
  </property>
</Properties>
</file>